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539"/>
        <w:tblW w:w="10048" w:type="dxa"/>
        <w:jc w:val="center"/>
        <w:tblLayout w:type="fixed"/>
        <w:tblLook w:val="04A0" w:firstRow="1" w:lastRow="0" w:firstColumn="1" w:lastColumn="0" w:noHBand="0" w:noVBand="1"/>
      </w:tblPr>
      <w:tblGrid>
        <w:gridCol w:w="3369"/>
        <w:gridCol w:w="3543"/>
        <w:gridCol w:w="3136"/>
      </w:tblGrid>
      <w:tr w:rsidR="00152F0F">
        <w:trPr>
          <w:trHeight w:val="2552"/>
          <w:jc w:val="center"/>
        </w:trPr>
        <w:tc>
          <w:tcPr>
            <w:tcW w:w="3369" w:type="dxa"/>
            <w:shd w:val="clear" w:color="auto" w:fill="auto"/>
          </w:tcPr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152F0F" w:rsidRDefault="00152F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Т.А. Афанасьева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подпись       ФИО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2024г.</w:t>
            </w:r>
          </w:p>
          <w:p w:rsidR="00152F0F" w:rsidRDefault="00152F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  МБОУ «Гимназия №7»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О.В. Никонов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подпись           ФИО</w:t>
            </w:r>
          </w:p>
          <w:p w:rsidR="00152F0F" w:rsidRDefault="00152F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августа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136" w:type="dxa"/>
            <w:shd w:val="clear" w:color="auto" w:fill="auto"/>
          </w:tcPr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введено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 215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 от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2024г.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 №7»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Т.Н.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52F0F" w:rsidRDefault="00B54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подпись            ФИО</w:t>
            </w:r>
          </w:p>
          <w:p w:rsidR="00152F0F" w:rsidRDefault="00152F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B5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</w:t>
      </w:r>
    </w:p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B54D2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по химии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 – 2025 учебный год</w:t>
      </w:r>
    </w:p>
    <w:p w:rsidR="00152F0F" w:rsidRDefault="00B54D2A">
      <w:pPr>
        <w:tabs>
          <w:tab w:val="left" w:pos="2111"/>
          <w:tab w:val="left" w:pos="2702"/>
          <w:tab w:val="center" w:pos="49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название учебного предмета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2F0F" w:rsidRDefault="00152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F0F" w:rsidRDefault="00B54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7 класса</w:t>
      </w:r>
    </w:p>
    <w:p w:rsidR="00152F0F" w:rsidRDefault="00152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F0F" w:rsidRDefault="00B54D2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бюджетного общеобразовательного учреждения</w:t>
      </w:r>
    </w:p>
    <w:p w:rsidR="00152F0F" w:rsidRDefault="00B54D2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«Гимназия №7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им.Героя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А.В.Козина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Ново-Савиновского района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г.Казани</w:t>
      </w:r>
      <w:proofErr w:type="spellEnd"/>
    </w:p>
    <w:p w:rsidR="00152F0F" w:rsidRDefault="00152F0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52F0F" w:rsidRDefault="00152F0F">
      <w:pPr>
        <w:tabs>
          <w:tab w:val="left" w:pos="142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B54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B54D2A" w:rsidRDefault="00B54D2A" w:rsidP="00B54D2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химии Дмитриевой Анастасии Сергеевны</w:t>
      </w:r>
    </w:p>
    <w:p w:rsidR="00B54D2A" w:rsidRDefault="00B54D2A" w:rsidP="00B54D2A">
      <w:pPr>
        <w:spacing w:after="0"/>
        <w:ind w:left="120"/>
        <w:jc w:val="center"/>
        <w:rPr>
          <w:sz w:val="28"/>
          <w:szCs w:val="28"/>
        </w:rPr>
      </w:pPr>
    </w:p>
    <w:p w:rsidR="00B54D2A" w:rsidRDefault="00B54D2A" w:rsidP="00B54D2A">
      <w:pPr>
        <w:spacing w:after="0"/>
        <w:ind w:left="120"/>
        <w:jc w:val="center"/>
        <w:rPr>
          <w:sz w:val="28"/>
          <w:szCs w:val="28"/>
        </w:rPr>
      </w:pPr>
    </w:p>
    <w:p w:rsidR="00B54D2A" w:rsidRDefault="00B54D2A" w:rsidP="00B54D2A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заседании педагогического совета</w:t>
      </w:r>
    </w:p>
    <w:p w:rsidR="00B54D2A" w:rsidRDefault="00B54D2A" w:rsidP="00B54D2A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№1 от 27.08.2024</w:t>
      </w:r>
    </w:p>
    <w:p w:rsidR="00B54D2A" w:rsidRDefault="00B54D2A" w:rsidP="00B54D2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152F0F" w:rsidRDefault="00B54D2A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152F0F" w:rsidRDefault="00152F0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52F0F" w:rsidRDefault="00152F0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52F0F" w:rsidRDefault="00152F0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52F0F" w:rsidRDefault="00152F0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52F0F" w:rsidRDefault="00152F0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52F0F" w:rsidRDefault="00B54D2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азань, 2024-2025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уч.год</w:t>
      </w:r>
      <w:proofErr w:type="spellEnd"/>
      <w:r>
        <w:br w:type="page"/>
      </w:r>
    </w:p>
    <w:p w:rsidR="00B54D2A" w:rsidRDefault="00B54D2A">
      <w:pPr>
        <w:widowControl w:val="0"/>
        <w:spacing w:after="0" w:line="240" w:lineRule="auto"/>
        <w:jc w:val="both"/>
        <w:rPr>
          <w:rFonts w:ascii="Times New Roman" w:eastAsia="Times-Roman" w:hAnsi="Times New Roman" w:cs="Times New Roman"/>
          <w:b/>
          <w:i/>
          <w:kern w:val="2"/>
          <w:sz w:val="24"/>
          <w:szCs w:val="24"/>
          <w:u w:val="single"/>
          <w:lang w:eastAsia="ru-RU"/>
        </w:rPr>
      </w:pPr>
    </w:p>
    <w:p w:rsidR="00B54D2A" w:rsidRDefault="00B54D2A">
      <w:pPr>
        <w:widowControl w:val="0"/>
        <w:spacing w:after="0" w:line="240" w:lineRule="auto"/>
        <w:jc w:val="both"/>
        <w:rPr>
          <w:rFonts w:ascii="Times New Roman" w:eastAsia="Times-Roman" w:hAnsi="Times New Roman" w:cs="Times New Roman"/>
          <w:b/>
          <w:i/>
          <w:kern w:val="2"/>
          <w:sz w:val="24"/>
          <w:szCs w:val="24"/>
          <w:u w:val="single"/>
          <w:lang w:eastAsia="ru-RU"/>
        </w:rPr>
      </w:pPr>
    </w:p>
    <w:p w:rsidR="00B54D2A" w:rsidRDefault="00B54D2A">
      <w:pPr>
        <w:widowControl w:val="0"/>
        <w:spacing w:after="0" w:line="240" w:lineRule="auto"/>
        <w:jc w:val="both"/>
        <w:rPr>
          <w:rFonts w:ascii="Times New Roman" w:eastAsia="Times-Roman" w:hAnsi="Times New Roman" w:cs="Times New Roman"/>
          <w:b/>
          <w:i/>
          <w:kern w:val="2"/>
          <w:sz w:val="24"/>
          <w:szCs w:val="24"/>
          <w:u w:val="single"/>
          <w:lang w:eastAsia="ru-RU"/>
        </w:rPr>
      </w:pPr>
    </w:p>
    <w:p w:rsidR="00152F0F" w:rsidRDefault="00B54D2A">
      <w:pPr>
        <w:widowControl w:val="0"/>
        <w:spacing w:after="0" w:line="240" w:lineRule="auto"/>
        <w:jc w:val="both"/>
        <w:rPr>
          <w:rFonts w:ascii="Times New Roman" w:eastAsia="Times-Roman" w:hAnsi="Times New Roman" w:cs="Times New Roman"/>
          <w:b/>
          <w:i/>
          <w:kern w:val="2"/>
          <w:sz w:val="24"/>
          <w:szCs w:val="24"/>
          <w:u w:val="single"/>
          <w:lang w:eastAsia="ru-RU"/>
        </w:rPr>
      </w:pPr>
      <w:r>
        <w:rPr>
          <w:rFonts w:ascii="Times New Roman" w:eastAsia="Times-Roman" w:hAnsi="Times New Roman" w:cs="Times New Roman"/>
          <w:b/>
          <w:i/>
          <w:kern w:val="2"/>
          <w:sz w:val="24"/>
          <w:szCs w:val="24"/>
          <w:u w:val="single"/>
          <w:lang w:eastAsia="ru-RU"/>
        </w:rPr>
        <w:t>Перечень нормативных документов, используемых для составления рабочей программы:</w:t>
      </w:r>
    </w:p>
    <w:p w:rsidR="00152F0F" w:rsidRDefault="00B54D2A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  <w:t xml:space="preserve">Рабочая программа по химии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для 7 класса на 2024-2025 учебный год</w:t>
      </w:r>
      <w:r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  <w:t xml:space="preserve"> составлена на основе:</w:t>
      </w:r>
    </w:p>
    <w:p w:rsidR="00152F0F" w:rsidRDefault="00B54D2A">
      <w:pPr>
        <w:pStyle w:val="a8"/>
        <w:widowControl w:val="0"/>
        <w:numPr>
          <w:ilvl w:val="0"/>
          <w:numId w:val="1"/>
        </w:numPr>
        <w:tabs>
          <w:tab w:val="left" w:pos="220"/>
          <w:tab w:val="left" w:pos="720"/>
        </w:tabs>
        <w:spacing w:after="0" w:line="240" w:lineRule="auto"/>
        <w:jc w:val="both"/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>Федеральный закона от 29.12.2012 г.</w:t>
      </w:r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№ 273-ФЗ «Об образовании в Российской Федерации»</w:t>
      </w:r>
    </w:p>
    <w:p w:rsidR="00152F0F" w:rsidRDefault="00B54D2A">
      <w:pPr>
        <w:pStyle w:val="a8"/>
        <w:widowControl w:val="0"/>
        <w:numPr>
          <w:ilvl w:val="0"/>
          <w:numId w:val="1"/>
        </w:numPr>
        <w:tabs>
          <w:tab w:val="left" w:pos="220"/>
          <w:tab w:val="left" w:pos="720"/>
        </w:tabs>
        <w:spacing w:after="0" w:line="240" w:lineRule="auto"/>
        <w:jc w:val="both"/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>Федералный</w:t>
      </w:r>
      <w:proofErr w:type="spellEnd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>госудрственный</w:t>
      </w:r>
      <w:proofErr w:type="spellEnd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образовательный стандарт основного общего образования, утвержденный приказом </w:t>
      </w:r>
      <w:proofErr w:type="spellStart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РФ от 17 декабря 2010 г. N 1897</w:t>
      </w:r>
    </w:p>
    <w:p w:rsidR="00152F0F" w:rsidRDefault="00B54D2A">
      <w:pPr>
        <w:pStyle w:val="a8"/>
        <w:widowControl w:val="0"/>
        <w:numPr>
          <w:ilvl w:val="0"/>
          <w:numId w:val="1"/>
        </w:numPr>
        <w:tabs>
          <w:tab w:val="left" w:pos="220"/>
          <w:tab w:val="left" w:pos="720"/>
        </w:tabs>
        <w:spacing w:after="0" w:line="240" w:lineRule="auto"/>
        <w:jc w:val="both"/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Письмом </w:t>
      </w:r>
      <w:proofErr w:type="spellStart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>Минестерства</w:t>
      </w:r>
      <w:proofErr w:type="spellEnd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образования и науки РФ №08-1786 от 28.</w:t>
      </w:r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10.2015 «О рабочих </w:t>
      </w:r>
      <w:proofErr w:type="spellStart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>пограммах</w:t>
      </w:r>
      <w:proofErr w:type="spellEnd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учебных предметов».</w:t>
      </w:r>
    </w:p>
    <w:p w:rsidR="00152F0F" w:rsidRDefault="00B54D2A">
      <w:pPr>
        <w:pStyle w:val="a8"/>
        <w:widowControl w:val="0"/>
        <w:numPr>
          <w:ilvl w:val="0"/>
          <w:numId w:val="1"/>
        </w:numPr>
        <w:tabs>
          <w:tab w:val="left" w:pos="220"/>
          <w:tab w:val="left" w:pos="720"/>
        </w:tabs>
        <w:spacing w:after="0" w:line="240" w:lineRule="auto"/>
        <w:jc w:val="both"/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Положение «О рабочей программе учебного предмета, курса, </w:t>
      </w:r>
      <w:proofErr w:type="spellStart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>дициплины</w:t>
      </w:r>
      <w:proofErr w:type="spellEnd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(модуля)», </w:t>
      </w:r>
      <w:proofErr w:type="spellStart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>утвержённое</w:t>
      </w:r>
      <w:proofErr w:type="spellEnd"/>
      <w:r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приказом № 82-О от 02.09.2019 г.</w:t>
      </w:r>
    </w:p>
    <w:p w:rsidR="00152F0F" w:rsidRDefault="00152F0F">
      <w:pPr>
        <w:widowControl w:val="0"/>
        <w:tabs>
          <w:tab w:val="left" w:pos="220"/>
          <w:tab w:val="left" w:pos="720"/>
        </w:tabs>
        <w:spacing w:after="0" w:line="240" w:lineRule="auto"/>
        <w:ind w:left="357" w:firstLine="221"/>
        <w:jc w:val="both"/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</w:pPr>
    </w:p>
    <w:p w:rsidR="00152F0F" w:rsidRDefault="00B54D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цели обучения с учетом специфики учебного предмета: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Целями реализации основной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программы основного общего образования являются: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возможностями обучающегося среднего школьного возраста, индивидуальными особенностями его развития и состояния здоровья;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становление и развитие личности обучающегося в ее самобытности, уникальности, неповторимости.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поставленных целей при разр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аботке и реализации гимназией основной образовательной программы основного общего образования предусматривает решение следующих основных задач: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соответствия основной образовательной программы требованиям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тельного стандарта основного общего образования (ФГОС ООО);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преемственности начального общего, основного общего, среднего общего образования;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доступности получения качественного основного общего образования, достижение планируем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ОВЗ;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установление требований к воспитанию и социализации обучающихся как части сотрудничества, развитием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сотрудничества, реализуемого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отношениях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с учителем и сверстниками;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изменением формы организации учебной деятельности и учебного сотрудничества от классно-урочной к лабораторно-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семинарской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лекционнолабораторной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исследовательской.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 обучающегося в основную школу совпадает с первым этапом подросткового развития - переходом к кризису младшего подросткового возраста (11 – 13 лет, 5 - 7 классы), характеризующимся началом перехода от детства к взрослости, при  котором центральным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специфическим новообразованием в личности подростка является возникновение и развитие самосознания - представления о том, что он уже не ребенок, т.е.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чувства взрослости, а также внутренней переориентацией подростка с правил и ограничений, связанных с мор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алью послушания, на нормы поведения взрослых.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этап подросткового развития (14 - 15 лет, 8 - 9 классы), характеризуется: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бурным, скачкообразным характером развития, т.е. происходящими за сравнительно короткий срок многочисленными качественными изме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нениями прежних особенностей, интересов и отношений ребенка, появлением у подростка значительных субъективных трудностей и переживаний;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стремлением подростка к общению и совместной деятельности со сверстниками;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особой чувствительностью к морально-этиче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скому "кодексу товарищества", в котором заданы важнейшие нормы социального поведения взрослого мира;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обостренной, в связи с возникновением чувства взрослости, восприимчивостью к усвоению норм, ценностей и способов поведения, которые существуют в мире взр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ослых и в их отношениях, порождающей интенсивное формирование нравственных понятий и убеждений, выработку принципов, моральное развитие личности; т.е. моральным развитием личности;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сложными поведенческими проявлениями, вызванными противоречием между потр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ебностью подростков в признании их взрослыми со стороны окружающих и собственной неуверенностью в этом, проявляющимися в разных формах непослушания, сопротивления и протеста;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изменением социальной ситуации развития: ростом информационных перегрузок, хара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ктером социальных взаимодействий, способами получения информации (СМИ, телевидение, Интернет).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Учет особенностей подросткового возраста, успешность и своевременность формирования новообразований познавательной сферы, качеств и свойств личности связывается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активной позицией учителя, а также с адекватностью построения образовательного процесса и выбором условий и методик обучения.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Объективно необходимое для подготовки к будущей жизни развитие социальной взрослости подростка требует и от родителей (законных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представителей) решения соответствующей задачи воспитания подростка в семье, смены прежнего типа отношений на новый. образовательной программы и соответствующему усилению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воспитательногопотенциала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школы, обеспечению индивидуализированного психолого-педагог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эффективного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взаимодействие образовательной организации при реализации основной образовательной программы с социальными партнерами;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развитие способностей обучающихся, в том числе детей, проявивших выдающиеся способности, детей с ОВЗ и инвалидов, их интересов через систему клубов, секций, студий и кружков, общественно полезную деятельность, в том числе с использованием возможностей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бразовательных организаций дополнительного образования;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организацию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обучающихся, их родителей (законных представителе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й), педагогических работников и общественности в проектировании и развитии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социальной среды, школьного уклада;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включение обучающихся в процессы познания и преобразования внешкольной социальной среды (населенного пункта, района, города)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приобретения опыта реального управления и действия;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сотрудничество с базовыми предприятиями, учрежде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ниями профессионального образования, центрами профессиональной работы;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сохранение и укрепление физического, психологического и социального здоровья обучающихся, обеспечение их безопасности.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Достижение поставленных целей при разработке и реализации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сновной образовательной программы основного общего образования гимназия предусматривает решение следующих основных задач: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Обеспечение: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соответствия основной образовательной программы требованиям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общего образования (ФГОС ООО);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преемственности начального общего, основного общего, среднего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общегообразования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доступности получения качественного основного общего образования, достижение планируемых результатов освоения основной образовате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льной программы основного общего образования всеми обучающимися, в том числе детьми-инвалидами и детьми с ОВЗ;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новление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взаимодействие образовательной организации при реализации основной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программы с социальными партнерами;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Выявление и развитие способностей обучающихся, в том числе детей, проявивших выдающиеся способности, детей с ОВЗ и инвалидов, их интересов через систему клубов, секций, студий и кружков, общественно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полезную деятельность, в том числе с использованием возможностей образовательных организаций дополнительного образования;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Организация интеллектуальных и творческих соревнований, научно- технического творчества, проектной и учебно-исследовательской деяте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льности;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социальной среды, школьного уклада;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Включение обучающихся в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процессы познания и преобразовани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внешкольной социальной среды (населенного пункта, района, города, республики) для приобретения опыта реального управления и действия;</w:t>
      </w:r>
    </w:p>
    <w:p w:rsidR="00152F0F" w:rsidRDefault="00B54D2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Социальное и учебно-исследовательское проектирование, профессиональная ориентация обучающихся при поддержке педагогов,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психологов, социальных педагогов, сотрудничество с базовыми предприятиями, учреждениями профессионального образования, центрами профессиональной работы;</w:t>
      </w:r>
    </w:p>
    <w:p w:rsidR="00152F0F" w:rsidRDefault="00B54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Сохранение и укрепление физического, психологического и социального здоровья обучающихся, обеспечен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их безопасности</w:t>
      </w:r>
    </w:p>
    <w:p w:rsidR="00152F0F" w:rsidRDefault="00152F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B54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Основные цели изучения практикума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по  химии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направлены:</w:t>
      </w:r>
    </w:p>
    <w:p w:rsidR="00152F0F" w:rsidRDefault="00B54D2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освоение важнейших знаний об основных понятиях и законах химии, химической символике;</w:t>
      </w:r>
    </w:p>
    <w:p w:rsidR="00152F0F" w:rsidRDefault="00B54D2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овладение умениями наблюдать химические явления, проводить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химическийэксперимент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водить расчеты на основе химических формул веществ и уравнений химических реакций;</w:t>
      </w:r>
    </w:p>
    <w:p w:rsidR="00152F0F" w:rsidRDefault="00B54D2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развитие познавательных интересов и интеллектуальных способностей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впроцессе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проведения химического эксперимента, самостоятельного приобретения знаний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всоответствии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возн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икающими жизненными потребностями;</w:t>
      </w:r>
    </w:p>
    <w:p w:rsidR="00152F0F" w:rsidRDefault="00B54D2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152F0F" w:rsidRDefault="00B54D2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применение полученных знании и умений для безопасного использования веществ и материалов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быту, сельском хозяйстве и на производстве, решения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практическихзадач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повседневной жизни, предупреждения явлений, наносящих вред здоровью человека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иокружающее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среде.</w:t>
      </w:r>
    </w:p>
    <w:p w:rsidR="00152F0F" w:rsidRDefault="00B54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Задачи обучения.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из важнейших задач основного общего образования является подгот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в реальной жизни, за рамками 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процесса.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дляповседневной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жизни, заложить фундамент для дальнейшего совершенствования этих 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ерных.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убежденности в позитивной роли химии в жизни современного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общества,необходимости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химически грамотного отношения к своему здоровью и окружающей среде.</w:t>
      </w:r>
    </w:p>
    <w:p w:rsidR="00152F0F" w:rsidRDefault="00B54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Общая характеристика учебного предмета.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содержании данного курса представлены основопо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лагающие теоретические сведения по химии, включающие изучение состава и строения веществ, зависимости их свойств от строения, исследование закономерностей химических превращений и путей управления ими в целях получения веществ, материалов, энергии.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 учебного предмета включает сведения о неорганических веществах, их строении и свойствах, а также химических процессах, протекающих в окружающем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мире.Наиболее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сложные элементы фундаментального ядра содержания общего образования по химии, такие, как осно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органической и промышленной химии, перенесены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программусредней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(полной) общеобразовательной школы.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Теоретическую основу изучения неорганической химии составляет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атомномолекулярное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учение, периодический закон Д.И. Менделеева с краткими сведениями о 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оении атомов, видах химической связи, закономерностях протекании химических реакций.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изучении курса значительна роль отводится химическому эксперименту: проведению практических и лабораторных работ и описанию их результатов; соблюдению норм и правил пове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дения в химических лабораториях.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52F0F" w:rsidRDefault="00B54D2A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152F0F" w:rsidRDefault="00B54D2A">
      <w:pPr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Требования к результатам</w:t>
      </w:r>
    </w:p>
    <w:p w:rsidR="00152F0F" w:rsidRDefault="00152F0F">
      <w:pPr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2F0F" w:rsidRDefault="00B54D2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Планируемые предметные результаты освоения ООП:</w:t>
      </w:r>
    </w:p>
    <w:p w:rsidR="00152F0F" w:rsidRDefault="00152F0F">
      <w:pPr>
        <w:pStyle w:val="Default"/>
        <w:rPr>
          <w:b/>
          <w:bCs/>
        </w:rPr>
      </w:pPr>
    </w:p>
    <w:p w:rsidR="00152F0F" w:rsidRDefault="00B54D2A">
      <w:pPr>
        <w:pStyle w:val="Default"/>
        <w:rPr>
          <w:i/>
          <w:u w:val="single"/>
        </w:rPr>
      </w:pPr>
      <w:r>
        <w:rPr>
          <w:b/>
          <w:bCs/>
          <w:i/>
          <w:u w:val="single"/>
        </w:rPr>
        <w:t xml:space="preserve">Выпускник научится: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характеризовать основные методы познания: наблюдение, измерение, эксперимент;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описывать свойства твердых, жидких, газообразных веществ, выделяя их существенные признаки;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</w:t>
      </w:r>
      <w:r>
        <w:t xml:space="preserve"> используя знаковую систему химии;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раскрывать смысл законов сохранения массы веществ, постоянства состава, атомно-молекулярной теории;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различать химические и физические явления;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называть химические элементы;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определять состав веществ по их формулам;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о</w:t>
      </w:r>
      <w:r>
        <w:t xml:space="preserve">пределять валентность атома элемента в соединениях;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определять тип химических реакций;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называть признаки и условия протекания химических реакций;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выявлять признаки, свидетельствующие о протекании химической реакции при выполнении химического опыта;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выч</w:t>
      </w:r>
      <w:r>
        <w:t xml:space="preserve">ислять относительную молекулярную и молярную массы веществ;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вычислять массовую долю химического элемента по формуле соединения;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вычислять количество, объем или массу вещества по количеству, объему, массе реагентов или продуктов реакции; </w:t>
      </w:r>
    </w:p>
    <w:p w:rsidR="00152F0F" w:rsidRDefault="00B54D2A">
      <w:pPr>
        <w:pStyle w:val="Default"/>
        <w:numPr>
          <w:ilvl w:val="0"/>
          <w:numId w:val="4"/>
        </w:numPr>
        <w:jc w:val="both"/>
        <w:rPr>
          <w:color w:val="auto"/>
        </w:rPr>
      </w:pPr>
      <w:r>
        <w:rPr>
          <w:color w:val="auto"/>
        </w:rPr>
        <w:t>раскрывать смысл</w:t>
      </w:r>
      <w:r>
        <w:rPr>
          <w:color w:val="auto"/>
        </w:rPr>
        <w:t xml:space="preserve"> Периодического закона Д.И. Менделеева; </w:t>
      </w:r>
    </w:p>
    <w:p w:rsidR="00152F0F" w:rsidRDefault="00B54D2A">
      <w:pPr>
        <w:pStyle w:val="Default"/>
        <w:numPr>
          <w:ilvl w:val="0"/>
          <w:numId w:val="4"/>
        </w:numPr>
        <w:jc w:val="both"/>
        <w:rPr>
          <w:color w:val="auto"/>
        </w:rPr>
      </w:pPr>
      <w:r>
        <w:rPr>
          <w:color w:val="auto"/>
        </w:rPr>
        <w:t xml:space="preserve">объяснять физический смысл атомного (порядкового) номера химического элемента, номеров группы и периода в периодической системе Д.И. Менделеева; </w:t>
      </w:r>
    </w:p>
    <w:p w:rsidR="00152F0F" w:rsidRDefault="00B54D2A">
      <w:pPr>
        <w:pStyle w:val="Default"/>
        <w:numPr>
          <w:ilvl w:val="0"/>
          <w:numId w:val="4"/>
        </w:numPr>
        <w:jc w:val="both"/>
        <w:rPr>
          <w:color w:val="auto"/>
        </w:rPr>
      </w:pPr>
      <w:r>
        <w:rPr>
          <w:color w:val="auto"/>
        </w:rPr>
        <w:t>объяснять закономерности изменения строения атомов, свойств элементов</w:t>
      </w:r>
      <w:r>
        <w:rPr>
          <w:color w:val="auto"/>
        </w:rPr>
        <w:t xml:space="preserve"> в пределах малых периодов и главных подгрупп; </w:t>
      </w:r>
    </w:p>
    <w:p w:rsidR="00152F0F" w:rsidRDefault="00B54D2A">
      <w:pPr>
        <w:pStyle w:val="Default"/>
        <w:numPr>
          <w:ilvl w:val="0"/>
          <w:numId w:val="4"/>
        </w:numPr>
        <w:jc w:val="both"/>
        <w:rPr>
          <w:color w:val="auto"/>
        </w:rPr>
      </w:pPr>
      <w:r>
        <w:rPr>
          <w:color w:val="auto"/>
        </w:rPr>
        <w:t xml:space="preserve">характеризовать химические элементы (от водорода до кальция) на основе их положения в периодической системе Д.И. Менделеева и особенностей строения их атомов; </w:t>
      </w:r>
    </w:p>
    <w:p w:rsidR="00152F0F" w:rsidRDefault="00B54D2A">
      <w:pPr>
        <w:pStyle w:val="Default"/>
        <w:numPr>
          <w:ilvl w:val="0"/>
          <w:numId w:val="4"/>
        </w:numPr>
        <w:jc w:val="both"/>
        <w:rPr>
          <w:color w:val="auto"/>
        </w:rPr>
      </w:pPr>
      <w:r>
        <w:rPr>
          <w:color w:val="auto"/>
        </w:rPr>
        <w:t xml:space="preserve">составлять схемы строения атомов первых 20 элементов периодической системы Д.И. Менделеева; </w:t>
      </w:r>
    </w:p>
    <w:p w:rsidR="00152F0F" w:rsidRDefault="00152F0F">
      <w:pPr>
        <w:pStyle w:val="Default"/>
        <w:jc w:val="both"/>
        <w:rPr>
          <w:color w:val="auto"/>
        </w:rPr>
      </w:pPr>
    </w:p>
    <w:p w:rsidR="00152F0F" w:rsidRDefault="00B54D2A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Планируемые личностные результаты освоения ООП:</w:t>
      </w:r>
    </w:p>
    <w:p w:rsidR="00152F0F" w:rsidRDefault="00B54D2A">
      <w:pPr>
        <w:pStyle w:val="Default"/>
        <w:ind w:firstLine="709"/>
        <w:jc w:val="both"/>
      </w:pPr>
      <w:r>
        <w:t>1. Российская гражданская идентичность (патриотизм, уважение к Отечеству, к прошлому и настоящему многонационально</w:t>
      </w:r>
      <w:r>
        <w:t>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</w:t>
      </w:r>
      <w:r>
        <w:t>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</w:t>
      </w:r>
      <w:r>
        <w:t xml:space="preserve">одов и государств, находившихся на территории современной России); </w:t>
      </w:r>
      <w:proofErr w:type="spellStart"/>
      <w:r>
        <w:t>интериоризация</w:t>
      </w:r>
      <w:proofErr w:type="spellEnd"/>
      <w: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</w:t>
      </w:r>
      <w:r>
        <w:t xml:space="preserve">религии, традициям, языкам, ценностям народов России и народов мира. </w:t>
      </w:r>
    </w:p>
    <w:p w:rsidR="00152F0F" w:rsidRDefault="00B54D2A">
      <w:pPr>
        <w:pStyle w:val="Default"/>
        <w:ind w:firstLine="709"/>
        <w:jc w:val="both"/>
      </w:pPr>
      <w:r>
        <w:lastRenderedPageBreak/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</w:t>
      </w:r>
      <w:r>
        <w:t xml:space="preserve">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152F0F" w:rsidRDefault="00B54D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Развитое моральное сознание и компетентность в решении моральных проблем на основе личностного выбо</w:t>
      </w:r>
      <w:r>
        <w:rPr>
          <w:rFonts w:ascii="Times New Roman" w:hAnsi="Times New Roman" w:cs="Times New Roman"/>
          <w:sz w:val="24"/>
          <w:szCs w:val="24"/>
        </w:rPr>
        <w:t>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</w:t>
      </w:r>
      <w:r>
        <w:rPr>
          <w:rFonts w:ascii="Times New Roman" w:hAnsi="Times New Roman" w:cs="Times New Roman"/>
          <w:sz w:val="24"/>
          <w:szCs w:val="24"/>
        </w:rPr>
        <w:t xml:space="preserve">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</w:t>
      </w:r>
      <w:r>
        <w:rPr>
          <w:rFonts w:ascii="Times New Roman" w:hAnsi="Times New Roman" w:cs="Times New Roman"/>
          <w:sz w:val="24"/>
          <w:szCs w:val="24"/>
        </w:rPr>
        <w:t xml:space="preserve">изни человека, семьи и общества).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</w:t>
      </w:r>
      <w:r>
        <w:rPr>
          <w:rFonts w:ascii="Times New Roman" w:hAnsi="Times New Roman" w:cs="Times New Roman"/>
          <w:sz w:val="24"/>
          <w:szCs w:val="24"/>
        </w:rPr>
        <w:t xml:space="preserve"> уважительное и заботливое отношение к членам своей семьи. </w:t>
      </w:r>
    </w:p>
    <w:p w:rsidR="00152F0F" w:rsidRDefault="00B54D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</w:t>
      </w:r>
      <w:r>
        <w:rPr>
          <w:rFonts w:ascii="Times New Roman" w:hAnsi="Times New Roman" w:cs="Times New Roman"/>
          <w:sz w:val="24"/>
          <w:szCs w:val="24"/>
        </w:rPr>
        <w:t xml:space="preserve">еменного мира. </w:t>
      </w:r>
    </w:p>
    <w:p w:rsidR="00152F0F" w:rsidRDefault="00B54D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</w:t>
      </w:r>
      <w:r>
        <w:rPr>
          <w:rFonts w:ascii="Times New Roman" w:hAnsi="Times New Roman" w:cs="Times New Roman"/>
          <w:sz w:val="24"/>
          <w:szCs w:val="24"/>
        </w:rPr>
        <w:t xml:space="preserve">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конвенционирования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интересов, п</w:t>
      </w:r>
      <w:r>
        <w:rPr>
          <w:rFonts w:ascii="Times New Roman" w:hAnsi="Times New Roman" w:cs="Times New Roman"/>
          <w:sz w:val="24"/>
          <w:szCs w:val="24"/>
        </w:rPr>
        <w:t>роцедур, готовность и способность к ведению переговоров).</w:t>
      </w:r>
    </w:p>
    <w:p w:rsidR="00152F0F" w:rsidRDefault="00B54D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</w:t>
      </w:r>
      <w:r>
        <w:rPr>
          <w:rFonts w:ascii="Times New Roman" w:hAnsi="Times New Roman" w:cs="Times New Roman"/>
          <w:sz w:val="24"/>
          <w:szCs w:val="24"/>
        </w:rPr>
        <w:t>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</w:t>
      </w:r>
      <w:r>
        <w:rPr>
          <w:rFonts w:ascii="Times New Roman" w:hAnsi="Times New Roman" w:cs="Times New Roman"/>
          <w:sz w:val="24"/>
          <w:szCs w:val="24"/>
        </w:rPr>
        <w:t>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</w:t>
      </w:r>
      <w:r>
        <w:rPr>
          <w:rFonts w:ascii="Times New Roman" w:hAnsi="Times New Roman" w:cs="Times New Roman"/>
          <w:sz w:val="24"/>
          <w:szCs w:val="24"/>
        </w:rPr>
        <w:t xml:space="preserve">петентностей в сфере организаторской деятельности;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</w:t>
      </w:r>
      <w:r>
        <w:rPr>
          <w:rFonts w:ascii="Times New Roman" w:hAnsi="Times New Roman" w:cs="Times New Roman"/>
          <w:sz w:val="24"/>
          <w:szCs w:val="24"/>
        </w:rPr>
        <w:t xml:space="preserve">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 </w:t>
      </w:r>
    </w:p>
    <w:p w:rsidR="00152F0F" w:rsidRDefault="00B54D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</w:t>
      </w:r>
      <w:r>
        <w:rPr>
          <w:rFonts w:ascii="Times New Roman" w:hAnsi="Times New Roman" w:cs="Times New Roman"/>
          <w:sz w:val="24"/>
          <w:szCs w:val="24"/>
        </w:rPr>
        <w:t>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чрезвычайных ситуациях, угрожающих жизни и здоровью людей, правил поведения на транспорте и на дорогах. </w:t>
      </w:r>
    </w:p>
    <w:p w:rsidR="00152F0F" w:rsidRDefault="00B54D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Развитос</w:t>
      </w:r>
      <w:r>
        <w:rPr>
          <w:rFonts w:ascii="Times New Roman" w:hAnsi="Times New Roman" w:cs="Times New Roman"/>
          <w:sz w:val="24"/>
          <w:szCs w:val="24"/>
        </w:rPr>
        <w:t xml:space="preserve">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ху</w:t>
      </w:r>
      <w:r>
        <w:rPr>
          <w:rFonts w:ascii="Times New Roman" w:hAnsi="Times New Roman" w:cs="Times New Roman"/>
          <w:sz w:val="24"/>
          <w:szCs w:val="24"/>
        </w:rPr>
        <w:t>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</w:t>
      </w:r>
      <w:r>
        <w:rPr>
          <w:rFonts w:ascii="Times New Roman" w:hAnsi="Times New Roman" w:cs="Times New Roman"/>
          <w:sz w:val="24"/>
          <w:szCs w:val="24"/>
        </w:rPr>
        <w:t xml:space="preserve"> самовыражению и ориентации в художественном и нравственном пространстве культуры; уважение к истории культуры своего Отечества, выраженной, в том числе в понимании красоты человека; потребность в общении с художественными произведениями,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активного отношения к традициям художественной культуры как смысловой, эстетической и личностно-значимой ценности). </w:t>
      </w:r>
    </w:p>
    <w:p w:rsidR="00152F0F" w:rsidRDefault="00B54D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</w:t>
      </w:r>
      <w:r>
        <w:rPr>
          <w:rFonts w:ascii="Times New Roman" w:hAnsi="Times New Roman" w:cs="Times New Roman"/>
          <w:sz w:val="24"/>
          <w:szCs w:val="24"/>
        </w:rPr>
        <w:t>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</w:t>
      </w:r>
      <w:r>
        <w:rPr>
          <w:rFonts w:ascii="Times New Roman" w:hAnsi="Times New Roman" w:cs="Times New Roman"/>
          <w:sz w:val="24"/>
          <w:szCs w:val="24"/>
        </w:rPr>
        <w:t>, к осуществлению природоохранной деятельности).</w:t>
      </w:r>
    </w:p>
    <w:p w:rsidR="00152F0F" w:rsidRDefault="00152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F0F" w:rsidRDefault="00B54D2A">
      <w:pPr>
        <w:pStyle w:val="a8"/>
        <w:numPr>
          <w:ilvl w:val="0"/>
          <w:numId w:val="3"/>
        </w:numPr>
        <w:spacing w:after="0" w:line="240" w:lineRule="auto"/>
        <w:ind w:firstLine="112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Планируемые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результаты освоения ООП:</w:t>
      </w:r>
    </w:p>
    <w:p w:rsidR="00152F0F" w:rsidRDefault="00B54D2A">
      <w:pPr>
        <w:pStyle w:val="Default"/>
        <w:ind w:firstLine="709"/>
        <w:jc w:val="both"/>
      </w:pPr>
      <w:proofErr w:type="spellStart"/>
      <w:r>
        <w:t>Метапредметные</w:t>
      </w:r>
      <w:proofErr w:type="spellEnd"/>
      <w:r>
        <w:t xml:space="preserve"> результаты включают освоенные обучающимися </w:t>
      </w:r>
      <w:proofErr w:type="spellStart"/>
      <w:r>
        <w:t>межпредметные</w:t>
      </w:r>
      <w:proofErr w:type="spellEnd"/>
      <w:r>
        <w:t xml:space="preserve"> понятия и универсальные учебные действия (регулятивные, познавательные, коммуникат</w:t>
      </w:r>
      <w:r>
        <w:t xml:space="preserve">ивные). </w:t>
      </w:r>
    </w:p>
    <w:p w:rsidR="00152F0F" w:rsidRDefault="00152F0F">
      <w:pPr>
        <w:pStyle w:val="Default"/>
        <w:ind w:firstLine="709"/>
        <w:jc w:val="both"/>
      </w:pPr>
    </w:p>
    <w:p w:rsidR="00152F0F" w:rsidRDefault="00B54D2A">
      <w:pPr>
        <w:pStyle w:val="Default"/>
        <w:ind w:firstLine="709"/>
        <w:jc w:val="both"/>
        <w:rPr>
          <w:i/>
          <w:u w:val="single"/>
        </w:rPr>
      </w:pPr>
      <w:proofErr w:type="spellStart"/>
      <w:r>
        <w:rPr>
          <w:b/>
          <w:bCs/>
          <w:i/>
          <w:u w:val="single"/>
        </w:rPr>
        <w:t>Межпредметные</w:t>
      </w:r>
      <w:proofErr w:type="spellEnd"/>
      <w:r>
        <w:rPr>
          <w:b/>
          <w:bCs/>
          <w:i/>
          <w:u w:val="single"/>
        </w:rPr>
        <w:t xml:space="preserve"> понятия </w:t>
      </w:r>
    </w:p>
    <w:p w:rsidR="00152F0F" w:rsidRDefault="00B54D2A">
      <w:pPr>
        <w:pStyle w:val="Default"/>
        <w:ind w:firstLine="709"/>
        <w:jc w:val="both"/>
      </w:pPr>
      <w:r>
        <w:t xml:space="preserve">Условием формирования </w:t>
      </w:r>
      <w:proofErr w:type="spellStart"/>
      <w:r>
        <w:t>межпредметных</w:t>
      </w:r>
      <w:proofErr w:type="spellEnd"/>
      <w: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</w:t>
      </w:r>
      <w:r>
        <w:t xml:space="preserve">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</w:t>
      </w:r>
      <w:r>
        <w:t>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</w:t>
      </w:r>
      <w:r>
        <w:t xml:space="preserve">ия мира и себя в этом мире, гармонизации отношений человека и общества, создании образа «потребного будущего». </w:t>
      </w:r>
    </w:p>
    <w:p w:rsidR="00152F0F" w:rsidRDefault="00B54D2A">
      <w:pPr>
        <w:pStyle w:val="Default"/>
        <w:ind w:firstLine="709"/>
        <w:jc w:val="both"/>
      </w:pPr>
      <w:r>
        <w:t xml:space="preserve">При изучении учебных предметов обучающиеся усовершенствуют приобретенные на первом уровне навыки работы с информацией и пополнят их. Они смогут </w:t>
      </w:r>
      <w:r>
        <w:t xml:space="preserve">работать с текстами, преобразовывать и интерпретировать содержащуюся в них информацию, в том числе: </w:t>
      </w:r>
    </w:p>
    <w:p w:rsidR="00152F0F" w:rsidRDefault="00B54D2A">
      <w:pPr>
        <w:pStyle w:val="Default"/>
        <w:numPr>
          <w:ilvl w:val="1"/>
          <w:numId w:val="4"/>
        </w:numPr>
        <w:ind w:left="851" w:hanging="284"/>
        <w:jc w:val="both"/>
      </w:pPr>
      <w:r>
        <w:t xml:space="preserve">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:rsidR="00152F0F" w:rsidRDefault="00B54D2A">
      <w:pPr>
        <w:pStyle w:val="Default"/>
        <w:numPr>
          <w:ilvl w:val="1"/>
          <w:numId w:val="4"/>
        </w:numPr>
        <w:ind w:left="851" w:hanging="284"/>
        <w:jc w:val="both"/>
      </w:pPr>
      <w: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</w:t>
      </w:r>
      <w:r>
        <w:t xml:space="preserve">арт понятий — концептуальных диаграмм, опорных конспектов); </w:t>
      </w:r>
    </w:p>
    <w:p w:rsidR="00152F0F" w:rsidRDefault="00B54D2A">
      <w:pPr>
        <w:pStyle w:val="Default"/>
        <w:numPr>
          <w:ilvl w:val="1"/>
          <w:numId w:val="4"/>
        </w:numPr>
        <w:ind w:left="851" w:hanging="284"/>
        <w:jc w:val="both"/>
      </w:pPr>
      <w:r>
        <w:t xml:space="preserve">заполнять и дополнять таблицы, схемы, диаграммы, тексты. </w:t>
      </w:r>
    </w:p>
    <w:p w:rsidR="00152F0F" w:rsidRDefault="00B54D2A">
      <w:pPr>
        <w:pStyle w:val="Default"/>
        <w:ind w:firstLine="709"/>
        <w:jc w:val="both"/>
      </w:pPr>
      <w:r>
        <w:lastRenderedPageBreak/>
        <w:t xml:space="preserve">В ходе </w:t>
      </w:r>
      <w:proofErr w:type="gramStart"/>
      <w:r>
        <w:t>изучения всех учебных предметов</w:t>
      </w:r>
      <w:proofErr w:type="gramEnd"/>
      <w:r>
        <w:t xml:space="preserve"> обучающиеся приобретут опыт проектной деятельности как особой формы учебной работы, способствующей</w:t>
      </w:r>
      <w:r>
        <w:t xml:space="preserve">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</w:t>
      </w:r>
      <w:r>
        <w:t xml:space="preserve">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 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ключевых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</w:t>
      </w:r>
      <w:r>
        <w:rPr>
          <w:rFonts w:ascii="Times New Roman" w:hAnsi="Times New Roman" w:cs="Times New Roman"/>
          <w:sz w:val="24"/>
          <w:szCs w:val="24"/>
        </w:rPr>
        <w:t>логий.</w:t>
      </w:r>
    </w:p>
    <w:p w:rsidR="00152F0F" w:rsidRDefault="00B54D2A">
      <w:pPr>
        <w:pStyle w:val="Default"/>
        <w:rPr>
          <w:i/>
          <w:u w:val="single"/>
        </w:rPr>
      </w:pPr>
      <w:r>
        <w:rPr>
          <w:b/>
          <w:bCs/>
          <w:i/>
          <w:u w:val="single"/>
        </w:rPr>
        <w:t xml:space="preserve">Личностные результаты </w:t>
      </w:r>
      <w:proofErr w:type="spellStart"/>
      <w:r>
        <w:rPr>
          <w:b/>
          <w:bCs/>
          <w:i/>
          <w:u w:val="single"/>
        </w:rPr>
        <w:t>освонеия</w:t>
      </w:r>
      <w:proofErr w:type="spellEnd"/>
      <w:r>
        <w:rPr>
          <w:b/>
          <w:bCs/>
          <w:i/>
          <w:u w:val="single"/>
        </w:rPr>
        <w:t xml:space="preserve"> ООП </w:t>
      </w:r>
    </w:p>
    <w:p w:rsidR="00152F0F" w:rsidRDefault="00B54D2A">
      <w:pPr>
        <w:pStyle w:val="Default"/>
        <w:ind w:firstLine="709"/>
        <w:jc w:val="both"/>
      </w:pPr>
      <w:r>
        <w:t xml:space="preserve">В соответствии ФГОС ООО выделяются три группы универсальных учебных действий: регулятивные, познавательные, коммуникативные. </w:t>
      </w:r>
    </w:p>
    <w:p w:rsidR="00152F0F" w:rsidRDefault="00152F0F">
      <w:pPr>
        <w:pStyle w:val="Default"/>
        <w:rPr>
          <w:b/>
          <w:bCs/>
          <w:i/>
          <w:u w:val="single"/>
        </w:rPr>
      </w:pPr>
    </w:p>
    <w:p w:rsidR="00152F0F" w:rsidRDefault="00152F0F">
      <w:pPr>
        <w:pStyle w:val="Default"/>
        <w:rPr>
          <w:b/>
          <w:bCs/>
          <w:i/>
          <w:u w:val="single"/>
        </w:rPr>
      </w:pPr>
    </w:p>
    <w:p w:rsidR="00152F0F" w:rsidRDefault="00152F0F">
      <w:pPr>
        <w:pStyle w:val="Default"/>
        <w:rPr>
          <w:b/>
          <w:bCs/>
          <w:i/>
          <w:u w:val="single"/>
        </w:rPr>
      </w:pPr>
    </w:p>
    <w:p w:rsidR="00152F0F" w:rsidRDefault="00B54D2A">
      <w:pPr>
        <w:pStyle w:val="Default"/>
        <w:rPr>
          <w:i/>
          <w:u w:val="single"/>
        </w:rPr>
      </w:pPr>
      <w:r>
        <w:rPr>
          <w:b/>
          <w:bCs/>
          <w:i/>
          <w:u w:val="single"/>
        </w:rPr>
        <w:t xml:space="preserve">Регулятивные УУД </w:t>
      </w:r>
    </w:p>
    <w:p w:rsidR="00152F0F" w:rsidRDefault="00B54D2A">
      <w:pPr>
        <w:pStyle w:val="Default"/>
        <w:ind w:firstLine="709"/>
        <w:jc w:val="both"/>
      </w:pPr>
      <w:r>
        <w:t xml:space="preserve"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анализировать существующие и планировать буду</w:t>
      </w:r>
      <w:r>
        <w:t xml:space="preserve">щие образовательные результаты;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идентифицировать собственные проблемы и определять главную проблему;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выдвигать версии решения проблемы, формулировать гипотезы, предвосхищать конечный результат;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ставить цель деятельности на основе определенной проблемы и</w:t>
      </w:r>
      <w:r>
        <w:t xml:space="preserve"> существующих возможностей;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формулировать учебные задачи как шаги достижения поставленной цели деятельности;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152F0F" w:rsidRDefault="00B54D2A">
      <w:pPr>
        <w:pStyle w:val="Default"/>
        <w:ind w:firstLine="709"/>
        <w:jc w:val="both"/>
      </w:pPr>
      <w:r>
        <w:t>2. Умение самостоя</w:t>
      </w:r>
      <w:r>
        <w:t xml:space="preserve">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определять необходимые действие(я) в соответствии с учебной и познавательной </w:t>
      </w:r>
      <w:r>
        <w:t xml:space="preserve">задачей и составлять алгоритм их выполнения;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обосновывать и осуществлять выбор наиболее эффективных способов решения учебных и познавательных задач;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определять/находить, в том числе из предложенных вариантов, условия для выполнения учебной и познавательн</w:t>
      </w:r>
      <w:r>
        <w:t xml:space="preserve">ой задачи;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выбирать из предложенных вариантов и самостоятел</w:t>
      </w:r>
      <w:r>
        <w:t xml:space="preserve">ьно искать средства/ресурсы для решения задачи/достижения цели;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составлять план решения проблемы (выполнения проекта, проведения исследования);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lastRenderedPageBreak/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планиро</w:t>
      </w:r>
      <w:r>
        <w:t xml:space="preserve">вать и корректировать свою индивидуальную образовательную траекторию. </w:t>
      </w:r>
    </w:p>
    <w:p w:rsidR="00152F0F" w:rsidRDefault="00B54D2A">
      <w:pPr>
        <w:pStyle w:val="Default"/>
        <w:numPr>
          <w:ilvl w:val="0"/>
          <w:numId w:val="5"/>
        </w:numPr>
        <w:jc w:val="both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</w:t>
      </w:r>
      <w:r>
        <w:t xml:space="preserve"> условий и требований, корректировать свои действия в соответствии с изменяющейся ситуацией. Обучающийся сможет: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систематизиров</w:t>
      </w:r>
      <w:r>
        <w:t xml:space="preserve">ать (в том числе выбирать приоритетные) критерии планируемых результатов и оценки своей деятельности;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оценива</w:t>
      </w:r>
      <w:r>
        <w:t xml:space="preserve">ть свою деятельность, аргументируя причины достижения или отсутствия планируемого результата;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работая по своему плану, вно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ршении деятельности предлагать изменение характеристик процесса для получения улучшенных характеристик продукта;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сверять свои действия с целью и, при необходимости, исправлять ошибки самостоятельно. 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Умение оценивать правильность выполнения учебной зад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ачи, собственные возможности ее решения. Обучающийся сможет: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критерии правильности (корректности) выполнения учебной задачи;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свободно польз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ти;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Владение основами самоконтроля, самооценки, 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ринятия решений и осуществления осознанного выбора в учебной и познавательной. Обучающийся сможет: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реальные и планируемые результаты индивидуальной образовательной деятельности и делать выводы;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принимать решение в учебной ситуации и нести за него ответственность;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самостоятельно определять причины своего успеха или неуспеха и находить способ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ы выхода из ситуации неуспеха;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гической реактивности). </w:t>
      </w:r>
    </w:p>
    <w:p w:rsidR="00152F0F" w:rsidRDefault="00B54D2A">
      <w:pPr>
        <w:pStyle w:val="Default"/>
        <w:rPr>
          <w:b/>
          <w:bCs/>
          <w:i/>
          <w:u w:val="single"/>
        </w:rPr>
      </w:pPr>
      <w:r>
        <w:rPr>
          <w:b/>
          <w:bCs/>
          <w:i/>
          <w:u w:val="single"/>
        </w:rPr>
        <w:t xml:space="preserve">Познавательные УУД </w:t>
      </w:r>
    </w:p>
    <w:p w:rsidR="00152F0F" w:rsidRDefault="00B54D2A">
      <w:pPr>
        <w:pStyle w:val="Default"/>
        <w:ind w:firstLine="709"/>
        <w:jc w:val="both"/>
      </w:pPr>
      <w:r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</w:t>
      </w:r>
      <w:r>
        <w:t xml:space="preserve">ическое рассуждение, умозаключение (индуктивное, дедуктивное, по аналогии) и делать выводы. Обучающийся сможет: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подбирать слова, соподчиненные ключевому слову, определяющие его признаки и свойства;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>выстраивать логическую цепочку, состоящую из ключевого с</w:t>
      </w:r>
      <w:r>
        <w:t xml:space="preserve">лова и соподчиненных ему слов;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выделять общий признак двух или нескольких </w:t>
      </w:r>
      <w:proofErr w:type="gramStart"/>
      <w:r>
        <w:t>предметов</w:t>
      </w:r>
      <w:proofErr w:type="gramEnd"/>
      <w:r>
        <w:t xml:space="preserve"> или явлений и объяснять их сходство;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t xml:space="preserve">объединять предметы и явления в группы по определенным признакам, </w:t>
      </w:r>
    </w:p>
    <w:p w:rsidR="00152F0F" w:rsidRDefault="00B54D2A">
      <w:pPr>
        <w:pStyle w:val="Default"/>
        <w:numPr>
          <w:ilvl w:val="0"/>
          <w:numId w:val="4"/>
        </w:numPr>
        <w:jc w:val="both"/>
      </w:pPr>
      <w:r>
        <w:rPr>
          <w:color w:val="auto"/>
        </w:rPr>
        <w:t xml:space="preserve">сравнивать, классифицировать и обобщать факты и явления; </w:t>
      </w:r>
    </w:p>
    <w:p w:rsidR="00152F0F" w:rsidRDefault="00B54D2A">
      <w:pPr>
        <w:pStyle w:val="Default"/>
        <w:numPr>
          <w:ilvl w:val="0"/>
          <w:numId w:val="6"/>
        </w:numPr>
        <w:jc w:val="both"/>
        <w:rPr>
          <w:color w:val="auto"/>
        </w:rPr>
      </w:pPr>
      <w:r>
        <w:rPr>
          <w:color w:val="auto"/>
        </w:rPr>
        <w:t>выделять</w:t>
      </w:r>
      <w:r>
        <w:rPr>
          <w:color w:val="auto"/>
        </w:rPr>
        <w:t xml:space="preserve"> явление из общего ряда других явлений; </w:t>
      </w:r>
    </w:p>
    <w:p w:rsidR="00152F0F" w:rsidRDefault="00B54D2A">
      <w:pPr>
        <w:pStyle w:val="Default"/>
        <w:numPr>
          <w:ilvl w:val="0"/>
          <w:numId w:val="6"/>
        </w:numPr>
        <w:jc w:val="both"/>
        <w:rPr>
          <w:color w:val="auto"/>
        </w:rPr>
      </w:pPr>
      <w:r>
        <w:rPr>
          <w:color w:val="auto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152F0F" w:rsidRDefault="00B54D2A">
      <w:pPr>
        <w:pStyle w:val="Default"/>
        <w:numPr>
          <w:ilvl w:val="0"/>
          <w:numId w:val="6"/>
        </w:numPr>
        <w:jc w:val="both"/>
        <w:rPr>
          <w:color w:val="auto"/>
        </w:rPr>
      </w:pPr>
      <w:r>
        <w:rPr>
          <w:color w:val="auto"/>
        </w:rPr>
        <w:t>стр</w:t>
      </w:r>
      <w:r>
        <w:rPr>
          <w:color w:val="auto"/>
        </w:rPr>
        <w:t xml:space="preserve">оить рассуждение от общих закономерностей к частным явлениям и от частных явлений к общим закономерностям; </w:t>
      </w:r>
    </w:p>
    <w:p w:rsidR="00152F0F" w:rsidRDefault="00B54D2A">
      <w:pPr>
        <w:pStyle w:val="Default"/>
        <w:numPr>
          <w:ilvl w:val="0"/>
          <w:numId w:val="6"/>
        </w:numPr>
        <w:jc w:val="both"/>
        <w:rPr>
          <w:color w:val="auto"/>
        </w:rPr>
      </w:pPr>
      <w:r>
        <w:rPr>
          <w:color w:val="auto"/>
        </w:rPr>
        <w:t xml:space="preserve">строить рассуждение на основе сравнения предметов и явлений, выделяя при этом общие признаки; </w:t>
      </w:r>
    </w:p>
    <w:p w:rsidR="00152F0F" w:rsidRDefault="00B54D2A">
      <w:pPr>
        <w:pStyle w:val="Default"/>
        <w:numPr>
          <w:ilvl w:val="0"/>
          <w:numId w:val="6"/>
        </w:numPr>
        <w:jc w:val="both"/>
        <w:rPr>
          <w:color w:val="auto"/>
        </w:rPr>
      </w:pPr>
      <w:r>
        <w:rPr>
          <w:color w:val="auto"/>
        </w:rPr>
        <w:t>излагать полученную информацию, интерпретируя ее в ко</w:t>
      </w:r>
      <w:r>
        <w:rPr>
          <w:color w:val="auto"/>
        </w:rPr>
        <w:t xml:space="preserve">нтексте решаемой задачи; </w:t>
      </w:r>
    </w:p>
    <w:p w:rsidR="00152F0F" w:rsidRDefault="00B54D2A">
      <w:pPr>
        <w:pStyle w:val="Default"/>
        <w:numPr>
          <w:ilvl w:val="0"/>
          <w:numId w:val="6"/>
        </w:numPr>
        <w:jc w:val="both"/>
        <w:rPr>
          <w:color w:val="auto"/>
        </w:rPr>
      </w:pPr>
      <w:r>
        <w:rPr>
          <w:color w:val="auto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152F0F" w:rsidRDefault="00B54D2A">
      <w:pPr>
        <w:pStyle w:val="Default"/>
        <w:numPr>
          <w:ilvl w:val="0"/>
          <w:numId w:val="6"/>
        </w:numPr>
        <w:jc w:val="both"/>
        <w:rPr>
          <w:color w:val="auto"/>
        </w:rPr>
      </w:pPr>
      <w:proofErr w:type="spellStart"/>
      <w:r>
        <w:rPr>
          <w:color w:val="auto"/>
        </w:rPr>
        <w:t>вербализовать</w:t>
      </w:r>
      <w:proofErr w:type="spellEnd"/>
      <w:r>
        <w:rPr>
          <w:color w:val="auto"/>
        </w:rPr>
        <w:t xml:space="preserve"> эмоциональное впечатление, оказанное на него источником; </w:t>
      </w:r>
    </w:p>
    <w:p w:rsidR="00152F0F" w:rsidRDefault="00B54D2A">
      <w:pPr>
        <w:pStyle w:val="Default"/>
        <w:numPr>
          <w:ilvl w:val="0"/>
          <w:numId w:val="6"/>
        </w:numPr>
        <w:jc w:val="both"/>
        <w:rPr>
          <w:color w:val="auto"/>
        </w:rPr>
      </w:pPr>
      <w:r>
        <w:rPr>
          <w:color w:val="auto"/>
        </w:rPr>
        <w:t>объяснять явления, процессы,</w:t>
      </w:r>
      <w:r>
        <w:rPr>
          <w:color w:val="auto"/>
        </w:rPr>
        <w:t xml:space="preserve">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152F0F" w:rsidRDefault="00B54D2A">
      <w:pPr>
        <w:pStyle w:val="Default"/>
        <w:numPr>
          <w:ilvl w:val="0"/>
          <w:numId w:val="6"/>
        </w:numPr>
        <w:jc w:val="both"/>
        <w:rPr>
          <w:color w:val="auto"/>
        </w:rPr>
      </w:pPr>
      <w:r>
        <w:rPr>
          <w:color w:val="auto"/>
        </w:rPr>
        <w:t>выявлять и называть причины события, явле</w:t>
      </w:r>
      <w:r>
        <w:rPr>
          <w:color w:val="auto"/>
        </w:rPr>
        <w:t xml:space="preserve">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152F0F" w:rsidRDefault="00B54D2A">
      <w:pPr>
        <w:pStyle w:val="Default"/>
        <w:numPr>
          <w:ilvl w:val="0"/>
          <w:numId w:val="6"/>
        </w:numPr>
        <w:jc w:val="both"/>
        <w:rPr>
          <w:color w:val="auto"/>
        </w:rPr>
      </w:pPr>
      <w:r>
        <w:rPr>
          <w:color w:val="auto"/>
        </w:rPr>
        <w:t>делать вывод на основе критического анализа разных точек зрения, подтверждать вывод собственной аргуме</w:t>
      </w:r>
      <w:r>
        <w:rPr>
          <w:color w:val="auto"/>
        </w:rPr>
        <w:t xml:space="preserve">нтацией или самостоятельно полученными данными. </w:t>
      </w:r>
    </w:p>
    <w:p w:rsidR="00152F0F" w:rsidRDefault="00B54D2A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7. Умение создавать, применять и преобразовывать знаки и символы, модели и схемы для решения учебных и познавательных задач. Обучающийся сможет: </w:t>
      </w:r>
    </w:p>
    <w:p w:rsidR="00152F0F" w:rsidRDefault="00B54D2A">
      <w:pPr>
        <w:pStyle w:val="Default"/>
        <w:numPr>
          <w:ilvl w:val="0"/>
          <w:numId w:val="4"/>
        </w:numPr>
        <w:jc w:val="both"/>
        <w:rPr>
          <w:color w:val="auto"/>
        </w:rPr>
      </w:pPr>
      <w:r>
        <w:rPr>
          <w:color w:val="auto"/>
        </w:rPr>
        <w:t xml:space="preserve">обозначать символом и знаком предмет и/или явление; </w:t>
      </w:r>
    </w:p>
    <w:p w:rsidR="00152F0F" w:rsidRDefault="00B54D2A">
      <w:pPr>
        <w:pStyle w:val="Default"/>
        <w:numPr>
          <w:ilvl w:val="0"/>
          <w:numId w:val="4"/>
        </w:numPr>
        <w:jc w:val="both"/>
        <w:rPr>
          <w:color w:val="auto"/>
        </w:rPr>
      </w:pPr>
      <w:r>
        <w:rPr>
          <w:color w:val="auto"/>
        </w:rPr>
        <w:t>определя</w:t>
      </w:r>
      <w:r>
        <w:rPr>
          <w:color w:val="auto"/>
        </w:rPr>
        <w:t xml:space="preserve">ть логические связи между предметами и/или явлениями, обозначать данные логические связи с помощью знаков в схеме; 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тную область;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основе имеющегося знания об объекте, к которому применяется алгоритм;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 предложенной проблемной ситуации, поставленной цели и/или заданных критериев оценки продукта/результата.</w:t>
      </w:r>
    </w:p>
    <w:p w:rsidR="00152F0F" w:rsidRDefault="00B54D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Смысловое чтение. Обучающийся сможет: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ержании текста, понимать целостный смысл текста, структурировать текст;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текст, «переводя» его в другую модальность, интерпретировать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 (художественный и нехудожественный – учебный, научно-популярный, информационный, текст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non-fiction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</w:p>
    <w:p w:rsidR="00152F0F" w:rsidRDefault="00B54D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Формирование и развитие экологического мышления, умение применять его в познавательной, коммуника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тивной, социальной практике и профессиональной ориентации. Обучающийся сможет: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еских ситуаций;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152F0F" w:rsidRDefault="00B54D2A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нки, сочинения, модели, проектные работы.</w:t>
      </w:r>
    </w:p>
    <w:p w:rsidR="00152F0F" w:rsidRDefault="00B54D2A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152F0F" w:rsidRDefault="00B54D2A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152F0F" w:rsidRDefault="00B54D2A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взаимодействие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электронными поисковыми системами, словарями;</w:t>
      </w:r>
    </w:p>
    <w:p w:rsidR="00152F0F" w:rsidRDefault="00B54D2A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152F0F" w:rsidRDefault="00B54D2A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152F0F" w:rsidRDefault="00B54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Коммуникативные УУД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Умение организовывать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нение. Обучающийся сможет: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возможные роли в совместной деятельности;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ты), факты; гипотезы, аксиомы, теории;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таково) и корректировать его;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общую точку зрения в дискуссии;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взаимодействие в группе (определять общие цели, распределять роли, договариваться друг с другом и т. д.);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содержаниядиалога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 Обучающийся сможет: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устной или пис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ьменной форме развернутый план собственной деятельности;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 блоков своего выступления;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оценочный вывод о достижении цели коммуникации непосредственно после завершения коммуникативного контакта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обосновывать его.</w:t>
      </w:r>
    </w:p>
    <w:p w:rsidR="00152F0F" w:rsidRDefault="00B54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целенаправленно искать и использовать информационные ресурсы, необходимые для решения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 и практических задач с помощью средств ИКТ;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информационный асп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 задачи, оперировать данными, использовать модель решения задачи;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ч, в том числе: вычисление, написание писем, сочинений, докладов, рефератов, создание презентаций и др.;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152F0F" w:rsidRDefault="00B54D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ную гигиену и правила информационной безопасности.</w:t>
      </w:r>
    </w:p>
    <w:p w:rsidR="00152F0F" w:rsidRDefault="00152F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F0F" w:rsidRDefault="00B54D2A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152F0F" w:rsidRDefault="00B54D2A">
      <w:pPr>
        <w:jc w:val="center"/>
        <w:rPr>
          <w:rFonts w:ascii="Times New Roman" w:hAnsi="Times New Roman" w:cs="Times New Roman"/>
          <w:b/>
          <w:i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4"/>
          <w:u w:val="single"/>
        </w:rPr>
        <w:lastRenderedPageBreak/>
        <w:t>Содержание практикума по химии</w:t>
      </w:r>
    </w:p>
    <w:p w:rsidR="00152F0F" w:rsidRDefault="00B54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Химия в центре естествознания  </w:t>
      </w:r>
    </w:p>
    <w:p w:rsidR="00152F0F" w:rsidRDefault="00B54D2A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— часть естествознания. Взаимоотношения человека и окружающего мира. Предмет химии. Фи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зические тела и вещества. Свойства веществ.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нение веществ на основе их свойств.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как основной метод познания окружаю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мира. Условия проведения наблюдения. Гипо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теза. Эксперимент. Вывод. Строение пламени. Лабо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ратория и оборудование.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Модель, моделирование. Особенности моделирова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в географии, физике, биологии. Модели в биоло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гии. Муляжи. Модели в физике.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Электрофорная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шина. Географические модели. Химические модели: предметные (модели атома, молекул, химических и промышленных производств), знаковые, или сим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вольные (символы эл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ементов, формулы веществ, уравнения реакций).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элемент. Химические знаки. Их обо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значение, произношение. Химические формулы 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ществ. Простые и сложные вещества. Индексы и 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эффициенты. Качественный и количественный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 вещества.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характер положений молекулярно-кинетической теории. Понятия «атом», «молекула», ион». Строение вещества. Кристаллическое состоя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вещества. Кристаллические решетки твердых веществ. Диффузия. Броуновское движение. Веще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молекулярного и немолекулярн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строения.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агрегатном состоянии вещества. Физиче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и химические явления. Газообразные, жидкие и твердые вещества. Аморфные вещества.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Качественные реакции. Распознавание веществ с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мощью качественных реакций. Аналитический сиг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нал. Опреде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ляемое вещество и реактив на него.</w:t>
      </w:r>
    </w:p>
    <w:p w:rsidR="00152F0F" w:rsidRDefault="00B54D2A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 в химии </w:t>
      </w:r>
    </w:p>
    <w:p w:rsidR="00152F0F" w:rsidRDefault="00B54D2A">
      <w:pPr>
        <w:shd w:val="clear" w:color="auto" w:fill="FFFFFF"/>
        <w:spacing w:after="0" w:line="240" w:lineRule="auto"/>
        <w:ind w:left="5" w:right="1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Относительная атомная масса элемента. Молекуляр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масса. Определение относительной атомной мас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 химических элементов по таблице Д. И. Менделе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ева. Нахождение относительной молекулярной массы по фор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муле вещества как суммы относительных атомных масс, составляющих вещество химических элементов.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массовой доле химического элемента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сложном веществе и ее расчет по формуле вещест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ва. Нахождение формулы вещества по значениям массовых долей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разующих его элементов (для двухчасового изучения курса).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Чистые вещества. Смеси. Гетерогенные и гомоген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смеси. Газообразные (воздух, природный газ), жидкие (нефть), твердые смеси (горные породы, 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линарные смеси и синтетические моющие средства).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объемной доли газа (ф) в смеси. Состав атмосферного воздуха и природного газа. Расчет объема доли газа в смеси по его объему, и наоборот.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152F0F" w:rsidRDefault="00B54D2A">
      <w:pPr>
        <w:shd w:val="clear" w:color="auto" w:fill="FFFFFF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Явления,  происходящие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с  веществами </w:t>
      </w:r>
    </w:p>
    <w:p w:rsidR="00152F0F" w:rsidRDefault="00B54D2A">
      <w:pPr>
        <w:shd w:val="clear" w:color="auto" w:fill="FFFFFF"/>
        <w:spacing w:after="0" w:line="240" w:lineRule="auto"/>
        <w:ind w:left="10" w:right="1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разделения смесей и очистка веществ.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которые простейшие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разделения смесей: просеивание, разделение смесей порошков железа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серы,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отстаивание,   декантация,   центрифугирование, разделение с помощью делительной воронки, фильтрование. Фильтрование в лаборатории, быту и па производстве. Понятие о фильтр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ате. Адсорбция. Понятие об адсорбции и адсорбентах. Активирован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уголь как важнейший адсорбент. Устройство противогаза.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Дистилляция (перегонка) как процесс выделения 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 из жидкой смеси. Дистиллированная вода и области ее применения.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Кристаллизация или выпаривание. Кристаллиза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и выпаривание в лаборатории (кристаллизаторы и фарфоровые чашки для выпаривания) и природе.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реакции как процесс превращения 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них веществ в другие. Условия протекания и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кращения химических реа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кций. Соприкосновение (контакт) веществ, нагревание. Катализатор. Ингибитор. Управление реакциями горения.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химических реакций: изменение цвета, образование осадка, растворение полученного осад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выделение газа, появление запаха, выделение или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глощение теплоты.</w:t>
      </w:r>
    </w:p>
    <w:p w:rsidR="00152F0F" w:rsidRDefault="00152F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2F0F" w:rsidRDefault="00152F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2F0F" w:rsidRDefault="00B54D2A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4"/>
        </w:rPr>
      </w:pPr>
      <w:r>
        <w:rPr>
          <w:rFonts w:ascii="Times New Roman" w:eastAsia="TimesNewRomanPSMT" w:hAnsi="Times New Roman" w:cs="Times New Roman"/>
          <w:b/>
          <w:sz w:val="28"/>
          <w:szCs w:val="24"/>
        </w:rPr>
        <w:lastRenderedPageBreak/>
        <w:t>Календарно-тематическое планирование</w:t>
      </w:r>
    </w:p>
    <w:p w:rsidR="00152F0F" w:rsidRDefault="00152F0F">
      <w:pPr>
        <w:spacing w:after="0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Style w:val="a9"/>
        <w:tblW w:w="9493" w:type="dxa"/>
        <w:tblLayout w:type="fixed"/>
        <w:tblLook w:val="04A0" w:firstRow="1" w:lastRow="0" w:firstColumn="1" w:lastColumn="0" w:noHBand="0" w:noVBand="1"/>
      </w:tblPr>
      <w:tblGrid>
        <w:gridCol w:w="842"/>
        <w:gridCol w:w="5249"/>
        <w:gridCol w:w="1814"/>
        <w:gridCol w:w="1588"/>
      </w:tblGrid>
      <w:tr w:rsidR="00152F0F">
        <w:tc>
          <w:tcPr>
            <w:tcW w:w="842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88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152F0F">
        <w:trPr>
          <w:trHeight w:val="295"/>
        </w:trPr>
        <w:tc>
          <w:tcPr>
            <w:tcW w:w="9492" w:type="dxa"/>
            <w:gridSpan w:val="4"/>
            <w:vAlign w:val="center"/>
          </w:tcPr>
          <w:p w:rsidR="00152F0F" w:rsidRDefault="00B54D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 в центре естествознания</w:t>
            </w: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— часть естествознания. Взаимоотношения человека и окружающего мира. Предмет химии.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зические тела и вещества. Свойства веществ. Приме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нение веществ на основе их свойств.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как основной метод познания окружаю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щего мира. Условия проведения наблюдения. Гипо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теза. Эксперимент. Вывод. Строение пламени. Лабо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ратория и оборудование.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Модель, моделирование. Особенности моделирова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в географии, физике, биологии. Модели в биоло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гии. Муляжи. Модели в физике.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Электрофорная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шина. Географические модели. Химические модели: предметные (модели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тома, молекул, химических и промышленных производств), знаковые, или сим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вольные (символы элементов, формулы веществ, уравнения реакций).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5" w:right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элемент. Химические знаки. Их обо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значение, произношение. Химические формулы 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сложные вещества. Индексы и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эффициенты. Качественный и количественный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 вещества.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Универсальный характер положений молекулярно-кинетической теории. Понятия «атом», «молекула», ион». Строение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вещества.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Кристаллическое состоя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вещества. Кристаллические решетки твердых веществ. Диффузия. Броуновское движение. Веще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молекулярного и немолекулярного строения.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 агрегатном состоянии вещества.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и химические явления. Газообразные, жидкие и твердые вещества. Аморфные вещества.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29" w:right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Качественные реакции. Распознавание веществ с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мощью качественных реакций. Аналитический сиг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нал. Определяемое вещество и реактив на него.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октября / 1 неделя ноября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9492" w:type="dxa"/>
            <w:gridSpan w:val="4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 в химии</w:t>
            </w: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5" w:right="1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атомная масса элемента. Молекуляр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масса. Определение относительной атомной мас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сы химических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элементов по таблице Д. И. Менделе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ева. Нахождение относительной молекулярной массы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формуле вещества как суммы относительных атомных масс, составляющих вещество химических элементов.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 неделя ноября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5" w:right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массовой доле химического элемента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сложном веществе и ее расчет по формуле вещест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ва. Нахождение формулы вещества по значе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 массовых долей образующих его элементов (для двухчасового изучения курса).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неделя ноября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19" w:right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Чистые вещества. Смеси. Гетерогенные и гомоген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смеси. Газообразные (воздух, природный газ), жидкие (нефть), твердые смеси (горные породы, 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линарные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смеси и синтетические моющие средства).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неделя ноября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объемной доли газа (ф) в смеси. Состав атмосферного воздуха и природного газа. Расчет объема доли газа в смеси по его объему, и наоборот.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9492" w:type="dxa"/>
            <w:gridSpan w:val="4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Явления,  происходящие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eastAsia="ru-RU"/>
              </w:rPr>
              <w:t xml:space="preserve">с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eastAsia="ru-RU"/>
              </w:rPr>
              <w:t>веществами</w:t>
            </w: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10" w:right="1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разделения смесей и очистка веществ.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которые простейшие способы разделения смесей: просеивание, разделение смесей порошков железа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серы,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отстаивание,   декантация,   центрифугирование, разделение с помощью делительной воронки,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льтрование. Фильтрование в лаборатории, быту и на производстве. Понятие о фильтрате. Адсорбция. Понятие об адсорбции и адсорбентах. Активирован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уголь как важнейший адсорбент. Устройство противогаза.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19" w:right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Дистилляция (перегонка)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выделения 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щества из жидкой смеси. Дистиллированная вода и области ее применения.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Кристаллизация или выпаривание. Кристаллиза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и выпаривание в лаборатории (кристаллизаторы и фарфоровые чашки для выпаривания) и природе.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реакции как процесс превращения 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них веществ в другие. Условия протекания и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кращения химических реакций. Соприкосновение (контакт) веществ, нагревание. Катализатор. Ингибитор. Управление реакциями горения.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0F">
        <w:trPr>
          <w:trHeight w:val="283"/>
        </w:trPr>
        <w:tc>
          <w:tcPr>
            <w:tcW w:w="842" w:type="dxa"/>
            <w:vAlign w:val="center"/>
          </w:tcPr>
          <w:p w:rsidR="00152F0F" w:rsidRDefault="00152F0F">
            <w:pPr>
              <w:pStyle w:val="a8"/>
              <w:widowControl w:val="0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8" w:type="dxa"/>
            <w:vAlign w:val="center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хими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реакций: изменение цвета, образование осадка, растворение полученного осад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ки, выделение газа, появление запаха, выделение или поглощение теплоты.</w:t>
            </w:r>
          </w:p>
        </w:tc>
        <w:tc>
          <w:tcPr>
            <w:tcW w:w="1814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неделя декабря</w:t>
            </w:r>
          </w:p>
        </w:tc>
        <w:tc>
          <w:tcPr>
            <w:tcW w:w="1588" w:type="dxa"/>
            <w:vAlign w:val="center"/>
          </w:tcPr>
          <w:p w:rsidR="00152F0F" w:rsidRDefault="00152F0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F0F" w:rsidRDefault="00152F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2F0F" w:rsidRDefault="00B54D2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152F0F" w:rsidRDefault="00B54D2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Развитие УУД практикума по химии 7 класса</w:t>
      </w:r>
    </w:p>
    <w:p w:rsidR="00152F0F" w:rsidRDefault="00152F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9"/>
        <w:tblW w:w="9345" w:type="dxa"/>
        <w:tblLayout w:type="fixed"/>
        <w:tblLook w:val="04A0" w:firstRow="1" w:lastRow="0" w:firstColumn="1" w:lastColumn="0" w:noHBand="0" w:noVBand="1"/>
      </w:tblPr>
      <w:tblGrid>
        <w:gridCol w:w="993"/>
        <w:gridCol w:w="4243"/>
        <w:gridCol w:w="4109"/>
      </w:tblGrid>
      <w:tr w:rsidR="00152F0F">
        <w:tc>
          <w:tcPr>
            <w:tcW w:w="993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4243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109" w:type="dxa"/>
            <w:vAlign w:val="center"/>
          </w:tcPr>
          <w:p w:rsidR="00152F0F" w:rsidRDefault="00B54D2A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УУД</w:t>
            </w:r>
          </w:p>
        </w:tc>
      </w:tr>
      <w:tr w:rsidR="00152F0F">
        <w:tc>
          <w:tcPr>
            <w:tcW w:w="993" w:type="dxa"/>
          </w:tcPr>
          <w:p w:rsidR="00152F0F" w:rsidRDefault="00152F0F">
            <w:pPr>
              <w:pStyle w:val="a8"/>
              <w:widowControl w:val="0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43" w:type="dxa"/>
          </w:tcPr>
          <w:p w:rsidR="00152F0F" w:rsidRDefault="00B54D2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в центре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естествознания</w:t>
            </w:r>
          </w:p>
        </w:tc>
        <w:tc>
          <w:tcPr>
            <w:tcW w:w="4109" w:type="dxa"/>
          </w:tcPr>
          <w:p w:rsidR="00152F0F" w:rsidRDefault="00B54D2A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личностные результаты</w:t>
            </w:r>
          </w:p>
          <w:p w:rsidR="00152F0F" w:rsidRDefault="00B54D2A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Регулятивные</w:t>
            </w:r>
          </w:p>
          <w:p w:rsidR="00152F0F" w:rsidRDefault="00B54D2A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Познавательные</w:t>
            </w:r>
          </w:p>
          <w:p w:rsidR="00152F0F" w:rsidRDefault="00B54D2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</w:t>
            </w:r>
          </w:p>
        </w:tc>
      </w:tr>
      <w:tr w:rsidR="00152F0F">
        <w:tc>
          <w:tcPr>
            <w:tcW w:w="993" w:type="dxa"/>
          </w:tcPr>
          <w:p w:rsidR="00152F0F" w:rsidRDefault="00152F0F">
            <w:pPr>
              <w:pStyle w:val="a8"/>
              <w:widowControl w:val="0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43" w:type="dxa"/>
          </w:tcPr>
          <w:p w:rsidR="00152F0F" w:rsidRDefault="00B54D2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в химии</w:t>
            </w:r>
          </w:p>
        </w:tc>
        <w:tc>
          <w:tcPr>
            <w:tcW w:w="4109" w:type="dxa"/>
          </w:tcPr>
          <w:p w:rsidR="00152F0F" w:rsidRDefault="00B54D2A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личностные результаты</w:t>
            </w:r>
          </w:p>
          <w:p w:rsidR="00152F0F" w:rsidRDefault="00B54D2A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Регулятивные</w:t>
            </w:r>
          </w:p>
          <w:p w:rsidR="00152F0F" w:rsidRDefault="00B54D2A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Познавательные</w:t>
            </w:r>
          </w:p>
          <w:p w:rsidR="00152F0F" w:rsidRDefault="00B54D2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</w:t>
            </w:r>
          </w:p>
        </w:tc>
      </w:tr>
      <w:tr w:rsidR="00152F0F">
        <w:tc>
          <w:tcPr>
            <w:tcW w:w="993" w:type="dxa"/>
          </w:tcPr>
          <w:p w:rsidR="00152F0F" w:rsidRDefault="00152F0F">
            <w:pPr>
              <w:pStyle w:val="a8"/>
              <w:widowControl w:val="0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43" w:type="dxa"/>
          </w:tcPr>
          <w:p w:rsidR="00152F0F" w:rsidRDefault="00B54D2A">
            <w:pPr>
              <w:widowControl w:val="0"/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lang w:eastAsia="ru-RU"/>
              </w:rPr>
              <w:t>Явления,  происходящие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с  веществами</w:t>
            </w:r>
          </w:p>
        </w:tc>
        <w:tc>
          <w:tcPr>
            <w:tcW w:w="4109" w:type="dxa"/>
          </w:tcPr>
          <w:p w:rsidR="00152F0F" w:rsidRDefault="00B54D2A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Планируемые личностные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</w:t>
            </w:r>
          </w:p>
          <w:p w:rsidR="00152F0F" w:rsidRDefault="00B54D2A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Регулятивные</w:t>
            </w:r>
          </w:p>
          <w:p w:rsidR="00152F0F" w:rsidRDefault="00B54D2A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Познавательные</w:t>
            </w:r>
          </w:p>
          <w:p w:rsidR="00152F0F" w:rsidRDefault="00B54D2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</w:t>
            </w:r>
          </w:p>
        </w:tc>
      </w:tr>
    </w:tbl>
    <w:p w:rsidR="00152F0F" w:rsidRDefault="00152F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2F0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-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3DDA"/>
    <w:multiLevelType w:val="multilevel"/>
    <w:tmpl w:val="3F4A7F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5243F87"/>
    <w:multiLevelType w:val="multilevel"/>
    <w:tmpl w:val="A17ED6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4371994"/>
    <w:multiLevelType w:val="multilevel"/>
    <w:tmpl w:val="D17038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5055862"/>
    <w:multiLevelType w:val="multilevel"/>
    <w:tmpl w:val="D2EE9F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30269B"/>
    <w:multiLevelType w:val="multilevel"/>
    <w:tmpl w:val="75ACC1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CF1CA5"/>
    <w:multiLevelType w:val="multilevel"/>
    <w:tmpl w:val="3CEA65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20451DA"/>
    <w:multiLevelType w:val="multilevel"/>
    <w:tmpl w:val="C21C43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6B4AB5"/>
    <w:multiLevelType w:val="multilevel"/>
    <w:tmpl w:val="76C27C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7F27289"/>
    <w:multiLevelType w:val="multilevel"/>
    <w:tmpl w:val="812CE2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91F111D"/>
    <w:multiLevelType w:val="multilevel"/>
    <w:tmpl w:val="77D256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3B37535"/>
    <w:multiLevelType w:val="multilevel"/>
    <w:tmpl w:val="7D1879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9"/>
  </w:num>
  <w:num w:numId="6">
    <w:abstractNumId w:val="10"/>
  </w:num>
  <w:num w:numId="7">
    <w:abstractNumId w:val="6"/>
  </w:num>
  <w:num w:numId="8">
    <w:abstractNumId w:val="3"/>
  </w:num>
  <w:num w:numId="9">
    <w:abstractNumId w:val="0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F0F"/>
    <w:rsid w:val="00152F0F"/>
    <w:rsid w:val="00B5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6176D1-6E72-4F45-8F3E-5559E6AA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4C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List Paragraph"/>
    <w:basedOn w:val="a"/>
    <w:uiPriority w:val="34"/>
    <w:qFormat/>
    <w:rsid w:val="009A24EE"/>
    <w:pPr>
      <w:spacing w:line="252" w:lineRule="auto"/>
      <w:ind w:left="720"/>
      <w:contextualSpacing/>
    </w:pPr>
  </w:style>
  <w:style w:type="paragraph" w:customStyle="1" w:styleId="Default">
    <w:name w:val="Default"/>
    <w:qFormat/>
    <w:rsid w:val="009F4851"/>
    <w:rPr>
      <w:rFonts w:ascii="Times New Roman" w:eastAsia="Calibri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7B1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18</Pages>
  <Words>6865</Words>
  <Characters>39132</Characters>
  <Application>Microsoft Office Word</Application>
  <DocSecurity>0</DocSecurity>
  <Lines>326</Lines>
  <Paragraphs>91</Paragraphs>
  <ScaleCrop>false</ScaleCrop>
  <Company/>
  <LinksUpToDate>false</LinksUpToDate>
  <CharactersWithSpaces>45906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Дарья</cp:lastModifiedBy>
  <cp:revision>7</cp:revision>
  <dcterms:created xsi:type="dcterms:W3CDTF">2021-10-15T10:30:00Z</dcterms:created>
  <dcterms:modified xsi:type="dcterms:W3CDTF">2024-09-23T16:30:00Z</dcterms:modified>
  <dc:language>ru-RU</dc:language>
</cp:coreProperties>
</file>